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61CAE" w14:textId="10E5CFC7" w:rsidR="007C459A" w:rsidRPr="007C459A" w:rsidRDefault="007C459A" w:rsidP="007C459A">
      <w:pPr>
        <w:tabs>
          <w:tab w:val="center" w:pos="4536"/>
          <w:tab w:val="right" w:pos="8280"/>
          <w:tab w:val="right" w:pos="9639"/>
        </w:tabs>
        <w:ind w:right="2"/>
        <w:rPr>
          <w:rFonts w:ascii="Arial" w:eastAsia="ＭＳ 明朝" w:hAnsi="Arial"/>
          <w:b/>
          <w:noProof/>
          <w:lang w:val="en-US"/>
        </w:rPr>
      </w:pPr>
      <w:bookmarkStart w:id="0" w:name="OLE_LINK3"/>
      <w:r w:rsidRPr="007C459A">
        <w:rPr>
          <w:rFonts w:ascii="Arial" w:eastAsia="ＭＳ 明朝" w:hAnsi="Arial"/>
          <w:b/>
          <w:noProof/>
          <w:lang w:val="en-US"/>
        </w:rPr>
        <w:t>3GPP TSG RAN WG1 #111</w:t>
      </w:r>
      <w:r w:rsidRPr="007C459A">
        <w:rPr>
          <w:rFonts w:ascii="Arial" w:eastAsia="ＭＳ 明朝" w:hAnsi="Arial"/>
          <w:b/>
          <w:noProof/>
          <w:lang w:val="en-US"/>
        </w:rPr>
        <w:tab/>
      </w:r>
      <w:r w:rsidRPr="007C459A">
        <w:rPr>
          <w:rFonts w:ascii="Arial" w:eastAsia="ＭＳ 明朝" w:hAnsi="Arial"/>
          <w:b/>
          <w:noProof/>
          <w:lang w:val="en-US"/>
        </w:rPr>
        <w:tab/>
      </w:r>
      <w:r w:rsidRPr="007C459A">
        <w:rPr>
          <w:rFonts w:ascii="Arial" w:eastAsia="ＭＳ 明朝" w:hAnsi="Arial"/>
          <w:b/>
          <w:noProof/>
          <w:lang w:val="en-US"/>
        </w:rPr>
        <w:tab/>
        <w:t xml:space="preserve">     </w:t>
      </w:r>
      <w:r w:rsidR="004B4A3C" w:rsidRPr="004B4A3C">
        <w:rPr>
          <w:rFonts w:ascii="Arial" w:eastAsia="ＭＳ 明朝" w:hAnsi="Arial"/>
          <w:b/>
          <w:noProof/>
          <w:lang w:val="en-US"/>
        </w:rPr>
        <w:t>R1-2211960</w:t>
      </w:r>
    </w:p>
    <w:p w14:paraId="0DAFE55A" w14:textId="7E871D9E" w:rsidR="00E37F98" w:rsidRPr="004C14F2" w:rsidRDefault="007C459A" w:rsidP="007C459A">
      <w:pPr>
        <w:tabs>
          <w:tab w:val="center" w:pos="4536"/>
          <w:tab w:val="right" w:pos="8280"/>
          <w:tab w:val="right" w:pos="9639"/>
        </w:tabs>
        <w:ind w:right="2"/>
        <w:rPr>
          <w:rFonts w:ascii="Arial" w:eastAsia="ＭＳ 明朝" w:hAnsi="Arial"/>
          <w:b/>
          <w:noProof/>
          <w:lang w:val="en-US"/>
        </w:rPr>
      </w:pPr>
      <w:r w:rsidRPr="007C459A">
        <w:rPr>
          <w:rFonts w:ascii="Arial" w:eastAsia="ＭＳ 明朝" w:hAnsi="Arial"/>
          <w:b/>
          <w:noProof/>
          <w:lang w:val="en-US"/>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251E04AB" w:rsidR="004C49A9" w:rsidRPr="004C49A9" w:rsidRDefault="000F064C"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7A373D3"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C16C45">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D922632"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1E4A40">
              <w:rPr>
                <w:rFonts w:ascii="Arial" w:eastAsia="Malgun Gothic" w:hAnsi="Arial"/>
                <w:color w:val="000000"/>
                <w:sz w:val="20"/>
                <w:lang w:val="en-US" w:eastAsia="en-US"/>
              </w:rPr>
              <w:t>condition to be UE-A for SL IUC scheme 2</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00897C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w:t>
            </w:r>
            <w:r w:rsidR="007C459A">
              <w:rPr>
                <w:rFonts w:ascii="Arial" w:eastAsia="Malgun Gothic" w:hAnsi="Arial"/>
                <w:sz w:val="20"/>
                <w:lang w:eastAsia="en-US"/>
              </w:rPr>
              <w:t>11-</w:t>
            </w:r>
            <w:r w:rsidR="00C94FD9">
              <w:rPr>
                <w:rFonts w:ascii="Arial" w:eastAsia="Malgun Gothic" w:hAnsi="Arial"/>
                <w:sz w:val="20"/>
                <w:lang w:eastAsia="en-US"/>
              </w:rPr>
              <w:t>07</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558AA475" w:rsidR="004C49A9" w:rsidRPr="004C49A9" w:rsidRDefault="00761C37" w:rsidP="004C49A9">
            <w:pPr>
              <w:ind w:left="100" w:right="-609"/>
              <w:rPr>
                <w:rFonts w:ascii="Arial" w:eastAsia="Malgun Gothic" w:hAnsi="Arial"/>
                <w:b/>
                <w:noProof/>
                <w:sz w:val="20"/>
                <w:lang w:eastAsia="en-US"/>
              </w:rPr>
            </w:pPr>
            <w:r>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7F7A3413"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268AAA63" w14:textId="77777777" w:rsidR="005D3852" w:rsidRPr="005D3852" w:rsidRDefault="005D3852" w:rsidP="005D3852">
            <w:pPr>
              <w:rPr>
                <w:rFonts w:ascii="Arial" w:eastAsiaTheme="minorEastAsia" w:hAnsi="Arial"/>
                <w:noProof/>
                <w:sz w:val="20"/>
              </w:rPr>
            </w:pPr>
            <w:r w:rsidRPr="005D3852">
              <w:rPr>
                <w:rFonts w:ascii="Arial" w:eastAsiaTheme="minorEastAsia" w:hAnsi="Arial"/>
                <w:noProof/>
                <w:sz w:val="20"/>
              </w:rPr>
              <w:t>In the current specification, a UE with higher priority value is set as UE-B when the two UEs scheduling the conflicting TBs support UE-B behavior of scheme 2 (and with further conditions). However, an important case is missed: only either of the two UEs supports UE-B behavior of scheme 2 and the other UE does not support. Rather, this situation is the motivation to introduce ‘Conflict information receiver flag’ field; thus, the correction is an essential feature. That is, when only either of the two UEs indicating overlapping resource(s) supports scheme 2, UE-A sets the capable UE as UE-B.</w:t>
            </w:r>
          </w:p>
          <w:p w14:paraId="30B76870" w14:textId="77777777" w:rsidR="005D3852" w:rsidRPr="005D3852" w:rsidRDefault="005D3852" w:rsidP="005D3852">
            <w:pPr>
              <w:rPr>
                <w:rFonts w:ascii="Arial" w:eastAsiaTheme="minorEastAsia" w:hAnsi="Arial"/>
                <w:noProof/>
                <w:sz w:val="20"/>
              </w:rPr>
            </w:pPr>
            <w:r w:rsidRPr="005D3852">
              <w:rPr>
                <w:rFonts w:ascii="Arial" w:eastAsiaTheme="minorEastAsia" w:hAnsi="Arial"/>
                <w:noProof/>
                <w:sz w:val="20"/>
              </w:rPr>
              <w:t>For whole procedure, UE-A should firstly apply the above capability-based UE-B determination and then the priority-based UE-B determination; otherwise, i.e. in the opposite order, none of UE might be set as UE-B.</w:t>
            </w:r>
          </w:p>
          <w:p w14:paraId="3E421C53" w14:textId="072E6DAD" w:rsidR="001041D9" w:rsidRPr="003D66AB" w:rsidRDefault="005D3852" w:rsidP="005D3852">
            <w:pPr>
              <w:rPr>
                <w:rFonts w:ascii="Arial" w:eastAsiaTheme="minorEastAsia" w:hAnsi="Arial"/>
                <w:noProof/>
                <w:sz w:val="20"/>
              </w:rPr>
            </w:pPr>
            <w:r w:rsidRPr="005D3852">
              <w:rPr>
                <w:rFonts w:ascii="Arial" w:eastAsiaTheme="minorEastAsia" w:hAnsi="Arial"/>
                <w:noProof/>
                <w:sz w:val="20"/>
              </w:rPr>
              <w:t>There was an argument that collision indication might be sent to UE transmitting a TB with lower priority, which leads to worse resource efficiency. However, this argument is invalid definitely. Firstly, when the two UEs do not detect each other, which is referred as hidden-node issue and is one of the main situations to be solved in this agenda, there is no impact on resource efficiency and better reliability/latency can be obtained. Secondly, this agenda focuses on better reliability and latency. It is quite strange if we aim to better efficiency at a cost of reliability/latency. Of course, both UEs might perform reselection due to conflict indicator and pre-emption, but this should be OK for better reliability/latency. Thirdly, appropriate (pre-)configuration of collision detection, e.g. SIR-based conflict detection, can handle such a non-preferred situation from resource efficiency perspective.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4DBEEC48" w:rsidR="004C49A9" w:rsidRPr="004C49A9" w:rsidRDefault="005D3852" w:rsidP="004C49A9">
            <w:pPr>
              <w:rPr>
                <w:rFonts w:ascii="Arial" w:eastAsia="Malgun Gothic" w:hAnsi="Arial"/>
                <w:noProof/>
                <w:sz w:val="20"/>
                <w:lang w:eastAsia="ko-KR"/>
              </w:rPr>
            </w:pPr>
            <w:r w:rsidRPr="005D3852">
              <w:rPr>
                <w:rFonts w:ascii="Arial" w:eastAsia="Malgun Gothic" w:hAnsi="Arial"/>
                <w:noProof/>
                <w:sz w:val="20"/>
                <w:lang w:eastAsia="ko-KR"/>
              </w:rPr>
              <w:t>For Condition 2-A-1 in Scheme 2, when sl-TypeUE-A is enabled or when sl-TypeUE-A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85581C" w14:textId="01241540" w:rsidR="004C49A9" w:rsidRPr="004C49A9" w:rsidRDefault="005D3852" w:rsidP="00B5112E">
            <w:pPr>
              <w:rPr>
                <w:rFonts w:ascii="Arial" w:eastAsia="Malgun Gothic" w:hAnsi="Arial"/>
                <w:noProof/>
                <w:sz w:val="20"/>
                <w:lang w:eastAsia="ko-KR"/>
              </w:rPr>
            </w:pPr>
            <w:r w:rsidRPr="005D3852">
              <w:rPr>
                <w:rFonts w:ascii="Arial" w:eastAsia="Malgun Gothic" w:hAnsi="Arial"/>
                <w:noProof/>
                <w:sz w:val="20"/>
                <w:lang w:eastAsia="ko-KR"/>
              </w:rPr>
              <w:t>Resource conflict in much less situations can be detected and as the result inter-UE coordination scheme 2 achieves little gain.</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FB3EB7B" w:rsidR="004C49A9" w:rsidRPr="004C49A9" w:rsidRDefault="00A629EA" w:rsidP="00B5112E">
            <w:pPr>
              <w:rPr>
                <w:rFonts w:ascii="Arial" w:eastAsiaTheme="minorEastAsia" w:hAnsi="Arial"/>
                <w:noProof/>
                <w:sz w:val="20"/>
              </w:rPr>
            </w:pPr>
            <w:r>
              <w:rPr>
                <w:rFonts w:ascii="Arial" w:eastAsiaTheme="minorEastAsia" w:hAnsi="Arial"/>
                <w:noProof/>
                <w:sz w:val="20"/>
              </w:rPr>
              <w:t>16.3.0</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3E9F526A" w14:textId="77777777" w:rsidR="009C51B7" w:rsidRPr="009C51B7" w:rsidRDefault="009C51B7" w:rsidP="009C51B7">
      <w:pPr>
        <w:keepNext/>
        <w:keepLines/>
        <w:spacing w:before="120" w:after="180"/>
        <w:ind w:left="1134" w:hanging="1134"/>
        <w:outlineLvl w:val="2"/>
        <w:rPr>
          <w:rFonts w:ascii="Arial" w:eastAsia="SimSun" w:hAnsi="Arial"/>
          <w:sz w:val="28"/>
          <w:lang w:eastAsia="en-US"/>
        </w:rPr>
      </w:pPr>
      <w:bookmarkStart w:id="2" w:name="_Toc114216122"/>
      <w:bookmarkEnd w:id="0"/>
      <w:r w:rsidRPr="009C51B7">
        <w:rPr>
          <w:rFonts w:ascii="Arial" w:eastAsia="SimSun" w:hAnsi="Arial"/>
          <w:sz w:val="28"/>
          <w:lang w:eastAsia="en-US"/>
        </w:rPr>
        <w:lastRenderedPageBreak/>
        <w:t>16.3.0</w:t>
      </w:r>
      <w:r w:rsidRPr="009C51B7">
        <w:rPr>
          <w:rFonts w:ascii="Arial" w:eastAsia="SimSun" w:hAnsi="Arial"/>
          <w:sz w:val="28"/>
          <w:lang w:eastAsia="en-US"/>
        </w:rPr>
        <w:tab/>
        <w:t>UE procedure for transmitting PSFCH with control information</w:t>
      </w:r>
      <w:bookmarkEnd w:id="2"/>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41966D4" w14:textId="77777777" w:rsidR="009C51B7" w:rsidRPr="009C51B7" w:rsidRDefault="009C51B7" w:rsidP="009C51B7">
      <w:pPr>
        <w:spacing w:after="180"/>
        <w:rPr>
          <w:rFonts w:eastAsia="SimSun"/>
          <w:sz w:val="20"/>
          <w:lang w:val="en-US" w:eastAsia="en-US"/>
        </w:rPr>
      </w:pPr>
      <w:r w:rsidRPr="009C51B7">
        <w:rPr>
          <w:rFonts w:eastAsia="SimSun"/>
          <w:sz w:val="20"/>
          <w:lang w:val="en-US" w:eastAsia="en-US"/>
        </w:rPr>
        <w:t xml:space="preserve">A </w:t>
      </w:r>
      <w:r w:rsidRPr="009C51B7">
        <w:rPr>
          <w:rFonts w:eastAsia="SimSun"/>
          <w:sz w:val="20"/>
          <w:lang w:eastAsia="en-US"/>
        </w:rPr>
        <w:t xml:space="preserve">first UE </w:t>
      </w:r>
      <w:r w:rsidRPr="009C51B7">
        <w:rPr>
          <w:rFonts w:eastAsia="SimSun"/>
          <w:sz w:val="20"/>
          <w:lang w:val="en-US" w:eastAsia="en-US"/>
        </w:rPr>
        <w:t>determines a UE for providing</w:t>
      </w:r>
      <w:r w:rsidRPr="009C51B7">
        <w:rPr>
          <w:rFonts w:eastAsia="SimSun"/>
          <w:sz w:val="20"/>
          <w:lang w:eastAsia="en-US"/>
        </w:rPr>
        <w:t xml:space="preserve"> the conflict information </w:t>
      </w:r>
      <w:r w:rsidRPr="009C51B7">
        <w:rPr>
          <w:rFonts w:eastAsia="SimSun"/>
          <w:sz w:val="20"/>
          <w:lang w:val="en-US" w:eastAsia="en-US"/>
        </w:rPr>
        <w:t xml:space="preserve">to </w:t>
      </w:r>
      <w:r w:rsidRPr="009C51B7">
        <w:rPr>
          <w:rFonts w:eastAsia="SimSun"/>
          <w:sz w:val="20"/>
          <w:lang w:eastAsia="en-US"/>
        </w:rPr>
        <w:t>in a PSFCH</w:t>
      </w:r>
      <w:r w:rsidRPr="009C51B7">
        <w:rPr>
          <w:rFonts w:eastAsia="SimSun"/>
          <w:sz w:val="20"/>
          <w:lang w:val="en-US" w:eastAsia="en-US"/>
        </w:rPr>
        <w:t xml:space="preserve"> as follows</w:t>
      </w:r>
    </w:p>
    <w:p w14:paraId="0208BABD" w14:textId="77777777" w:rsidR="00AE2CE9" w:rsidRPr="00AE2CE9" w:rsidRDefault="00AE2CE9" w:rsidP="00AE2CE9">
      <w:pPr>
        <w:spacing w:after="180"/>
        <w:ind w:left="568" w:hanging="284"/>
        <w:rPr>
          <w:rFonts w:eastAsia="SimSun"/>
          <w:sz w:val="20"/>
          <w:lang w:val="en-US" w:eastAsia="en-US"/>
        </w:rPr>
      </w:pPr>
      <w:r w:rsidRPr="00AE2CE9">
        <w:rPr>
          <w:rFonts w:eastAsia="SimSun"/>
          <w:sz w:val="20"/>
          <w:lang w:val="x-none" w:eastAsia="en-US"/>
        </w:rPr>
        <w:t>-</w:t>
      </w:r>
      <w:r w:rsidRPr="00AE2CE9">
        <w:rPr>
          <w:rFonts w:eastAsia="SimSun"/>
          <w:sz w:val="20"/>
          <w:lang w:val="x-none" w:eastAsia="en-US"/>
        </w:rPr>
        <w:tab/>
      </w:r>
      <w:r w:rsidRPr="00AE2CE9">
        <w:rPr>
          <w:rFonts w:eastAsia="SimSun"/>
          <w:sz w:val="20"/>
          <w:lang w:val="en-US" w:eastAsia="en-US"/>
        </w:rPr>
        <w:t xml:space="preserve">if, for a resource pool, </w:t>
      </w:r>
      <w:r w:rsidRPr="00AE2CE9">
        <w:rPr>
          <w:rFonts w:eastAsia="SimSun"/>
          <w:i/>
          <w:iCs/>
          <w:sz w:val="20"/>
          <w:lang w:val="x-none" w:eastAsia="en-US"/>
        </w:rPr>
        <w:t>sl-TypeUE-A</w:t>
      </w:r>
      <w:r w:rsidRPr="00AE2CE9">
        <w:rPr>
          <w:rFonts w:eastAsia="SimSun"/>
          <w:sz w:val="20"/>
          <w:lang w:val="en-US" w:eastAsia="en-US"/>
        </w:rPr>
        <w:t xml:space="preserve"> is not provided, the first UE has been indicated a first reserved resource and a second reserved resource as resources for PSSCH reception or, if for a resource pool </w:t>
      </w:r>
      <w:r w:rsidRPr="00AE2CE9">
        <w:rPr>
          <w:rFonts w:eastAsia="SimSun"/>
          <w:i/>
          <w:iCs/>
          <w:sz w:val="20"/>
          <w:lang w:val="x-none" w:eastAsia="en-US"/>
        </w:rPr>
        <w:t>sl-TypeUE-A</w:t>
      </w:r>
      <w:r w:rsidRPr="00AE2CE9">
        <w:rPr>
          <w:rFonts w:eastAsia="SimSun"/>
          <w:sz w:val="20"/>
          <w:lang w:val="en-US" w:eastAsia="en-US"/>
        </w:rPr>
        <w:t xml:space="preserve"> is provided, has been indicated at least the first reserved resource or the second reserved resource for PSSCH reception,</w:t>
      </w:r>
    </w:p>
    <w:p w14:paraId="6A0AF6C4"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 xml:space="preserve">detects a first SCI format 1-A that includes a first priority value,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1</m:t>
            </m:r>
          </m:sub>
        </m:sSub>
      </m:oMath>
      <w:r w:rsidRPr="009C51B7">
        <w:rPr>
          <w:rFonts w:eastAsia="SimSun"/>
          <w:sz w:val="20"/>
          <w:lang w:val="en-US" w:eastAsia="en-US"/>
        </w:rPr>
        <w:t>, and the</w:t>
      </w:r>
      <w:r w:rsidRPr="009C51B7">
        <w:rPr>
          <w:rFonts w:eastAsia="SimSun"/>
          <w:sz w:val="20"/>
          <w:lang w:val="x-none" w:eastAsia="en-US"/>
        </w:rPr>
        <w:t xml:space="preserve"> first </w:t>
      </w:r>
      <w:r w:rsidRPr="009C51B7">
        <w:rPr>
          <w:rFonts w:eastAsia="SimSun"/>
          <w:sz w:val="20"/>
          <w:lang w:val="en-US" w:eastAsia="en-US"/>
        </w:rPr>
        <w:t xml:space="preserve">reserved resource </w:t>
      </w:r>
      <w:r w:rsidRPr="009C51B7">
        <w:rPr>
          <w:rFonts w:eastAsia="SimSun"/>
          <w:sz w:val="20"/>
          <w:lang w:val="x-none" w:eastAsia="en-US"/>
        </w:rPr>
        <w:t xml:space="preserve">for PSSCH transmission </w:t>
      </w:r>
      <w:r w:rsidRPr="009C51B7">
        <w:rPr>
          <w:rFonts w:eastAsia="SimSun"/>
          <w:sz w:val="20"/>
          <w:lang w:val="en-US" w:eastAsia="en-US"/>
        </w:rPr>
        <w:t>from</w:t>
      </w:r>
      <w:r w:rsidRPr="009C51B7">
        <w:rPr>
          <w:rFonts w:eastAsia="SimSun"/>
          <w:sz w:val="20"/>
          <w:lang w:val="x-none" w:eastAsia="en-US"/>
        </w:rPr>
        <w:t xml:space="preserve"> a second UE</w:t>
      </w:r>
      <w:r w:rsidRPr="009C51B7">
        <w:rPr>
          <w:rFonts w:eastAsia="SimSun"/>
          <w:sz w:val="20"/>
          <w:lang w:val="en-US" w:eastAsia="en-US"/>
        </w:rPr>
        <w:t>,</w:t>
      </w:r>
    </w:p>
    <w:p w14:paraId="41A9ABB9"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 xml:space="preserve">detects a second SCI format 1-A that includes a second priority value,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2</m:t>
            </m:r>
          </m:sub>
        </m:sSub>
        <m:r>
          <w:rPr>
            <w:rFonts w:ascii="Cambria Math" w:eastAsia="SimSun" w:hAnsi="Cambria Math"/>
            <w:strike/>
            <w:color w:val="FF0000"/>
            <w:sz w:val="20"/>
            <w:lang w:val="en-US" w:eastAsia="en-US"/>
          </w:rPr>
          <m:t>&lt;</m:t>
        </m:r>
        <m:sSub>
          <m:sSubPr>
            <m:ctrlPr>
              <w:rPr>
                <w:rFonts w:ascii="Cambria Math" w:eastAsia="SimSun" w:hAnsi="Cambria Math"/>
                <w:i/>
                <w:strike/>
                <w:color w:val="FF0000"/>
                <w:sz w:val="20"/>
                <w:lang w:val="en-US" w:eastAsia="en-US"/>
              </w:rPr>
            </m:ctrlPr>
          </m:sSubPr>
          <m:e>
            <m:r>
              <w:rPr>
                <w:rFonts w:ascii="Cambria Math" w:eastAsia="SimSun" w:hAnsi="Cambria Math"/>
                <w:strike/>
                <w:color w:val="FF0000"/>
                <w:sz w:val="20"/>
                <w:lang w:val="en-US" w:eastAsia="en-US"/>
              </w:rPr>
              <m:t>p</m:t>
            </m:r>
          </m:e>
          <m:sub>
            <m:r>
              <w:rPr>
                <w:rFonts w:ascii="Cambria Math" w:eastAsia="SimSun" w:hAnsi="Cambria Math"/>
                <w:strike/>
                <w:color w:val="FF0000"/>
                <w:sz w:val="20"/>
                <w:lang w:val="en-US" w:eastAsia="en-US"/>
              </w:rPr>
              <m:t>1</m:t>
            </m:r>
          </m:sub>
        </m:sSub>
      </m:oMath>
      <w:r w:rsidRPr="009C51B7">
        <w:rPr>
          <w:rFonts w:eastAsia="SimSun"/>
          <w:sz w:val="20"/>
          <w:lang w:val="en-US" w:eastAsia="en-US"/>
        </w:rPr>
        <w:t>, and the</w:t>
      </w:r>
      <w:r w:rsidRPr="009C51B7">
        <w:rPr>
          <w:rFonts w:eastAsia="SimSun"/>
          <w:sz w:val="20"/>
          <w:lang w:val="x-none" w:eastAsia="en-US"/>
        </w:rPr>
        <w:t xml:space="preserve"> second </w:t>
      </w:r>
      <w:r w:rsidRPr="009C51B7">
        <w:rPr>
          <w:rFonts w:eastAsia="SimSun"/>
          <w:sz w:val="20"/>
          <w:lang w:val="en-US" w:eastAsia="en-US"/>
        </w:rPr>
        <w:t xml:space="preserve">reserved resource </w:t>
      </w:r>
      <w:r w:rsidRPr="009C51B7">
        <w:rPr>
          <w:rFonts w:eastAsia="SimSun"/>
          <w:sz w:val="20"/>
          <w:lang w:val="x-none" w:eastAsia="en-US"/>
        </w:rPr>
        <w:t xml:space="preserve">for PSSCH transmission </w:t>
      </w:r>
      <w:r w:rsidRPr="009C51B7">
        <w:rPr>
          <w:rFonts w:eastAsia="SimSun"/>
          <w:sz w:val="20"/>
          <w:lang w:val="en-US" w:eastAsia="en-US"/>
        </w:rPr>
        <w:t>from</w:t>
      </w:r>
      <w:r w:rsidRPr="009C51B7">
        <w:rPr>
          <w:rFonts w:eastAsia="SimSun"/>
          <w:sz w:val="20"/>
          <w:lang w:val="x-none" w:eastAsia="en-US"/>
        </w:rPr>
        <w:t xml:space="preserve"> a </w:t>
      </w:r>
      <w:r w:rsidRPr="009C51B7">
        <w:rPr>
          <w:rFonts w:eastAsia="SimSun"/>
          <w:sz w:val="20"/>
          <w:lang w:val="en-US" w:eastAsia="en-US"/>
        </w:rPr>
        <w:t>third</w:t>
      </w:r>
      <w:r w:rsidRPr="009C51B7">
        <w:rPr>
          <w:rFonts w:eastAsia="SimSun"/>
          <w:sz w:val="20"/>
          <w:lang w:val="x-none" w:eastAsia="en-US"/>
        </w:rPr>
        <w:t xml:space="preserve"> </w:t>
      </w:r>
      <w:r w:rsidRPr="009C51B7">
        <w:rPr>
          <w:rFonts w:eastAsia="SimSun"/>
          <w:sz w:val="20"/>
          <w:lang w:val="en-US" w:eastAsia="en-US"/>
        </w:rPr>
        <w:t>UE, and</w:t>
      </w:r>
    </w:p>
    <w:p w14:paraId="252DAEFA" w14:textId="77777777" w:rsidR="009C51B7" w:rsidRPr="009C51B7" w:rsidRDefault="009C51B7" w:rsidP="009C51B7">
      <w:pPr>
        <w:spacing w:after="180"/>
        <w:ind w:left="568" w:hanging="284"/>
        <w:rPr>
          <w:rFonts w:eastAsia="SimSun"/>
          <w:sz w:val="20"/>
          <w:lang w:val="en-US" w:eastAsia="en-US"/>
        </w:rPr>
      </w:pPr>
      <w:bookmarkStart w:id="3" w:name="_Hlk88594368"/>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determines that the first and second resources overlap in time and frequency</w:t>
      </w:r>
    </w:p>
    <w:p w14:paraId="649E6D55"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en-US" w:eastAsia="en-US"/>
        </w:rPr>
        <w:t>-</w:t>
      </w:r>
      <w:r w:rsidRPr="009C51B7">
        <w:rPr>
          <w:rFonts w:eastAsia="SimSun"/>
          <w:sz w:val="20"/>
          <w:lang w:val="en-US" w:eastAsia="en-US"/>
        </w:rPr>
        <w:tab/>
        <w:t>the PSFCH occasions for resource conflict information of the second UE and the third UE are valid</w:t>
      </w:r>
    </w:p>
    <w:p w14:paraId="5CA2C175" w14:textId="77777777" w:rsidR="009C51B7" w:rsidRPr="009C51B7" w:rsidRDefault="009C51B7" w:rsidP="009C51B7">
      <w:pPr>
        <w:spacing w:after="180"/>
        <w:ind w:left="568" w:hanging="284"/>
        <w:rPr>
          <w:rFonts w:eastAsia="SimSun"/>
          <w:color w:val="FF0000"/>
          <w:sz w:val="20"/>
          <w:lang w:val="en-US" w:eastAsia="en-US"/>
        </w:rPr>
      </w:pPr>
      <w:r w:rsidRPr="009C51B7">
        <w:rPr>
          <w:rFonts w:eastAsia="SimSun"/>
          <w:color w:val="FF0000"/>
          <w:sz w:val="20"/>
          <w:lang w:val="en-US" w:eastAsia="en-US"/>
        </w:rPr>
        <w:t>-</w:t>
      </w:r>
      <w:r w:rsidRPr="009C51B7">
        <w:rPr>
          <w:rFonts w:eastAsia="SimSun"/>
          <w:color w:val="FF0000"/>
          <w:sz w:val="20"/>
          <w:lang w:val="en-US" w:eastAsia="en-US"/>
        </w:rPr>
        <w:tab/>
        <w:t>determines that one of the following conditions are met</w:t>
      </w:r>
    </w:p>
    <w:p w14:paraId="6AE490A6" w14:textId="4574F20C" w:rsidR="009C51B7" w:rsidRPr="009C51B7" w:rsidRDefault="009C51B7" w:rsidP="009C51B7">
      <w:pPr>
        <w:spacing w:after="180"/>
        <w:ind w:leftChars="318" w:left="1047" w:hanging="284"/>
        <w:rPr>
          <w:rFonts w:eastAsia="Gulim"/>
          <w:color w:val="FF0000"/>
          <w:sz w:val="20"/>
          <w:lang w:val="en-US"/>
        </w:rPr>
      </w:pPr>
      <w:r w:rsidRPr="009C51B7">
        <w:rPr>
          <w:rFonts w:eastAsia="Gulim"/>
          <w:iCs/>
          <w:color w:val="FF0000"/>
          <w:sz w:val="20"/>
          <w:lang w:val="en-US"/>
        </w:rPr>
        <w:t>-</w:t>
      </w:r>
      <w:r w:rsidRPr="009C51B7">
        <w:rPr>
          <w:rFonts w:eastAsia="SimSun"/>
          <w:sz w:val="20"/>
          <w:lang w:val="en-US" w:eastAsia="en-US"/>
        </w:rPr>
        <w:tab/>
      </w:r>
      <w:r w:rsidR="00AE2CE9" w:rsidRPr="00AE2CE9">
        <w:rPr>
          <w:rFonts w:eastAsia="Gulim"/>
          <w:iCs/>
          <w:color w:val="FF0000"/>
          <w:sz w:val="20"/>
          <w:lang w:val="x-none"/>
        </w:rPr>
        <w:t>the conflict information receiver flag</w:t>
      </w:r>
      <w:r w:rsidRPr="009C51B7">
        <w:rPr>
          <w:rFonts w:eastAsia="Gulim"/>
          <w:color w:val="FF0000"/>
          <w:sz w:val="20"/>
          <w:lang w:val="en-US"/>
        </w:rPr>
        <w:t xml:space="preserve"> in SCI Format 1-A from the second UE</w:t>
      </w:r>
      <w:r w:rsidRPr="009C51B7">
        <w:rPr>
          <w:rFonts w:eastAsia="SimSun"/>
          <w:color w:val="FF0000"/>
          <w:sz w:val="20"/>
          <w:lang w:val="en-US" w:eastAsia="en-US"/>
        </w:rPr>
        <w:t xml:space="preserve"> is set to 1, </w:t>
      </w:r>
      <w:r w:rsidR="003E71BE" w:rsidRPr="003E71BE">
        <w:rPr>
          <w:rFonts w:eastAsia="Gulim"/>
          <w:iCs/>
          <w:color w:val="FF0000"/>
          <w:sz w:val="20"/>
          <w:lang w:val="x-none"/>
        </w:rPr>
        <w:t>the conflict information receiver flag</w:t>
      </w:r>
      <w:r w:rsidRPr="009C51B7">
        <w:rPr>
          <w:rFonts w:eastAsia="Gulim"/>
          <w:color w:val="FF0000"/>
          <w:sz w:val="20"/>
          <w:lang w:val="en-US"/>
        </w:rPr>
        <w:t xml:space="preserve"> in SCI Format 1-A from the third UE is set to 0, and if </w:t>
      </w:r>
      <w:r w:rsidRPr="009C51B7">
        <w:rPr>
          <w:rFonts w:eastAsia="Gulim"/>
          <w:i/>
          <w:iCs/>
          <w:color w:val="FF0000"/>
          <w:sz w:val="20"/>
          <w:lang w:val="en-US"/>
        </w:rPr>
        <w:t>sl-IndicationUE-B</w:t>
      </w:r>
      <w:r w:rsidRPr="009C51B7">
        <w:rPr>
          <w:rFonts w:eastAsia="Gulim"/>
          <w:color w:val="FF0000"/>
          <w:sz w:val="20"/>
          <w:lang w:val="en-US"/>
        </w:rPr>
        <w:t xml:space="preserve"> = 'enabled'</w:t>
      </w:r>
    </w:p>
    <w:p w14:paraId="2CD53EC8" w14:textId="2FEDCC1B" w:rsidR="009C51B7" w:rsidRDefault="009C51B7" w:rsidP="006D3534">
      <w:pPr>
        <w:spacing w:after="180"/>
        <w:ind w:leftChars="318" w:left="1047" w:hanging="284"/>
        <w:rPr>
          <w:rFonts w:eastAsia="Gulim"/>
          <w:iCs/>
          <w:sz w:val="20"/>
          <w:lang w:val="en-US"/>
        </w:rPr>
      </w:pPr>
      <w:r w:rsidRPr="00AE2CE9">
        <w:rPr>
          <w:rFonts w:eastAsia="Gulim"/>
          <w:iCs/>
          <w:sz w:val="20"/>
          <w:lang w:val="en-US"/>
        </w:rPr>
        <w:t>-</w:t>
      </w:r>
      <w:r w:rsidRPr="00AE2CE9">
        <w:rPr>
          <w:rFonts w:eastAsia="Gulim"/>
          <w:iCs/>
          <w:sz w:val="20"/>
          <w:lang w:val="en-US"/>
        </w:rPr>
        <w:tab/>
      </w:r>
      <w:r w:rsidR="00AE2CE9" w:rsidRPr="00AE2CE9">
        <w:rPr>
          <w:rFonts w:eastAsia="Gulim"/>
          <w:iCs/>
          <w:sz w:val="20"/>
          <w:lang w:val="en-US"/>
        </w:rPr>
        <w:t>the c</w:t>
      </w:r>
      <w:r w:rsidRPr="00AE2CE9">
        <w:rPr>
          <w:rFonts w:eastAsia="Gulim"/>
          <w:iCs/>
          <w:sz w:val="20"/>
          <w:lang w:val="en-US"/>
        </w:rPr>
        <w:t>onflict information receiver flag in</w:t>
      </w:r>
      <w:r w:rsidRPr="009C51B7">
        <w:rPr>
          <w:rFonts w:eastAsia="Gulim"/>
          <w:iCs/>
          <w:sz w:val="20"/>
          <w:lang w:val="en-US"/>
        </w:rPr>
        <w:t xml:space="preserve"> SCI Format 1-A from the second UE and the third UE is set to 1,</w:t>
      </w:r>
      <w:r>
        <w:rPr>
          <w:rFonts w:eastAsia="Gulim"/>
          <w:iCs/>
          <w:sz w:val="20"/>
          <w:lang w:val="en-US"/>
        </w:rPr>
        <w:t xml:space="preserve"> </w:t>
      </w:r>
      <m:oMath>
        <m:sSub>
          <m:sSubPr>
            <m:ctrlPr>
              <w:rPr>
                <w:rFonts w:ascii="Cambria Math" w:eastAsia="SimSun" w:hAnsi="Cambria Math"/>
                <w:i/>
                <w:color w:val="FF0000"/>
                <w:sz w:val="20"/>
                <w:lang w:val="en-US" w:eastAsia="en-US"/>
              </w:rPr>
            </m:ctrlPr>
          </m:sSubPr>
          <m:e>
            <m:r>
              <w:rPr>
                <w:rFonts w:ascii="Cambria Math" w:eastAsia="SimSun" w:hAnsi="Cambria Math"/>
                <w:color w:val="FF0000"/>
                <w:sz w:val="20"/>
                <w:lang w:val="en-US" w:eastAsia="en-US"/>
              </w:rPr>
              <m:t>p</m:t>
            </m:r>
          </m:e>
          <m:sub>
            <m:r>
              <w:rPr>
                <w:rFonts w:ascii="Cambria Math" w:eastAsia="SimSun" w:hAnsi="Cambria Math"/>
                <w:color w:val="FF0000"/>
                <w:sz w:val="20"/>
                <w:lang w:val="en-US" w:eastAsia="en-US"/>
              </w:rPr>
              <m:t>2</m:t>
            </m:r>
          </m:sub>
        </m:sSub>
        <m:r>
          <w:rPr>
            <w:rFonts w:ascii="Cambria Math" w:eastAsia="SimSun" w:hAnsi="Cambria Math"/>
            <w:color w:val="FF0000"/>
            <w:sz w:val="20"/>
            <w:lang w:val="en-US" w:eastAsia="en-US"/>
          </w:rPr>
          <m:t>&lt;</m:t>
        </m:r>
        <m:sSub>
          <m:sSubPr>
            <m:ctrlPr>
              <w:rPr>
                <w:rFonts w:ascii="Cambria Math" w:eastAsia="SimSun" w:hAnsi="Cambria Math"/>
                <w:i/>
                <w:color w:val="FF0000"/>
                <w:sz w:val="20"/>
                <w:lang w:val="en-US" w:eastAsia="en-US"/>
              </w:rPr>
            </m:ctrlPr>
          </m:sSubPr>
          <m:e>
            <m:r>
              <w:rPr>
                <w:rFonts w:ascii="Cambria Math" w:eastAsia="SimSun" w:hAnsi="Cambria Math"/>
                <w:color w:val="FF0000"/>
                <w:sz w:val="20"/>
                <w:lang w:val="en-US" w:eastAsia="en-US"/>
              </w:rPr>
              <m:t>p</m:t>
            </m:r>
          </m:e>
          <m:sub>
            <m:r>
              <w:rPr>
                <w:rFonts w:ascii="Cambria Math" w:eastAsia="SimSun" w:hAnsi="Cambria Math"/>
                <w:color w:val="FF0000"/>
                <w:sz w:val="20"/>
                <w:lang w:val="en-US" w:eastAsia="en-US"/>
              </w:rPr>
              <m:t>1</m:t>
            </m:r>
          </m:sub>
        </m:sSub>
      </m:oMath>
      <w:r w:rsidRPr="009C51B7">
        <w:rPr>
          <w:rFonts w:eastAsia="Gulim"/>
          <w:color w:val="FF0000"/>
          <w:sz w:val="20"/>
          <w:lang w:val="en-US"/>
        </w:rPr>
        <w:t>, and</w:t>
      </w:r>
      <w:r w:rsidRPr="009C51B7">
        <w:rPr>
          <w:rFonts w:eastAsia="Gulim"/>
          <w:iCs/>
          <w:sz w:val="20"/>
          <w:lang w:val="en-US"/>
        </w:rPr>
        <w:t xml:space="preserve"> if </w:t>
      </w:r>
      <w:r w:rsidRPr="009C51B7">
        <w:rPr>
          <w:rFonts w:eastAsia="Gulim"/>
          <w:i/>
          <w:strike/>
          <w:color w:val="FF0000"/>
          <w:sz w:val="20"/>
          <w:lang w:val="en-US"/>
        </w:rPr>
        <w:t>indicationUEBScheme2</w:t>
      </w:r>
      <w:r w:rsidR="006D3534" w:rsidRPr="006D3534">
        <w:rPr>
          <w:color w:val="FF0000"/>
        </w:rPr>
        <w:t xml:space="preserve"> </w:t>
      </w:r>
      <w:r w:rsidR="006D3534" w:rsidRPr="006D3534">
        <w:rPr>
          <w:rFonts w:eastAsia="Gulim"/>
          <w:i/>
          <w:color w:val="FF0000"/>
          <w:sz w:val="20"/>
          <w:lang w:val="en-US"/>
        </w:rPr>
        <w:t>sl-IndicationUE-B</w:t>
      </w:r>
      <w:r w:rsidRPr="009C51B7">
        <w:rPr>
          <w:rFonts w:eastAsia="Gulim"/>
          <w:iCs/>
          <w:color w:val="FF0000"/>
          <w:sz w:val="20"/>
          <w:lang w:val="en-US"/>
        </w:rPr>
        <w:t xml:space="preserve"> </w:t>
      </w:r>
      <w:r w:rsidRPr="009C51B7">
        <w:rPr>
          <w:rFonts w:eastAsia="Gulim"/>
          <w:iCs/>
          <w:sz w:val="20"/>
          <w:lang w:val="en-US"/>
        </w:rPr>
        <w:t xml:space="preserve">= 'enabled' </w:t>
      </w:r>
    </w:p>
    <w:p w14:paraId="11439D2D" w14:textId="77777777" w:rsidR="006D3534" w:rsidRPr="006D3534" w:rsidRDefault="006D3534" w:rsidP="006D3534">
      <w:pPr>
        <w:spacing w:after="180"/>
        <w:ind w:leftChars="318" w:left="1047" w:hanging="284"/>
        <w:rPr>
          <w:rFonts w:eastAsiaTheme="minorEastAsia"/>
          <w:sz w:val="20"/>
          <w:lang w:val="x-none"/>
        </w:rPr>
      </w:pPr>
      <w:r w:rsidRPr="006D3534">
        <w:rPr>
          <w:rFonts w:eastAsia="Gulim"/>
          <w:color w:val="FF0000"/>
          <w:sz w:val="20"/>
          <w:lang w:val="en-US"/>
        </w:rPr>
        <w:t>-</w:t>
      </w:r>
      <w:r w:rsidRPr="006D3534">
        <w:rPr>
          <w:rFonts w:eastAsia="SimSun"/>
          <w:color w:val="FF0000"/>
          <w:sz w:val="20"/>
          <w:lang w:val="en-US" w:eastAsia="en-US"/>
        </w:rPr>
        <w:tab/>
      </w:r>
      <m:oMath>
        <m:sSub>
          <m:sSubPr>
            <m:ctrlPr>
              <w:rPr>
                <w:rFonts w:ascii="Cambria Math" w:eastAsia="SimSun" w:hAnsi="Cambria Math"/>
                <w:i/>
                <w:color w:val="FF0000"/>
                <w:sz w:val="20"/>
                <w:lang w:val="en-US" w:eastAsia="en-US"/>
              </w:rPr>
            </m:ctrlPr>
          </m:sSubPr>
          <m:e>
            <m:r>
              <w:rPr>
                <w:rFonts w:ascii="Cambria Math" w:eastAsia="SimSun" w:hAnsi="Cambria Math"/>
                <w:color w:val="FF0000"/>
                <w:sz w:val="20"/>
                <w:lang w:val="en-US" w:eastAsia="en-US"/>
              </w:rPr>
              <m:t>p</m:t>
            </m:r>
          </m:e>
          <m:sub>
            <m:r>
              <w:rPr>
                <w:rFonts w:ascii="Cambria Math" w:eastAsia="SimSun" w:hAnsi="Cambria Math"/>
                <w:color w:val="FF0000"/>
                <w:sz w:val="20"/>
                <w:lang w:val="en-US" w:eastAsia="en-US"/>
              </w:rPr>
              <m:t>2</m:t>
            </m:r>
          </m:sub>
        </m:sSub>
        <m:r>
          <w:rPr>
            <w:rFonts w:ascii="Cambria Math" w:eastAsia="SimSun" w:hAnsi="Cambria Math"/>
            <w:color w:val="FF0000"/>
            <w:sz w:val="20"/>
            <w:lang w:val="en-US" w:eastAsia="en-US"/>
          </w:rPr>
          <m:t>&lt;</m:t>
        </m:r>
        <m:sSub>
          <m:sSubPr>
            <m:ctrlPr>
              <w:rPr>
                <w:rFonts w:ascii="Cambria Math" w:eastAsia="SimSun" w:hAnsi="Cambria Math"/>
                <w:i/>
                <w:color w:val="FF0000"/>
                <w:sz w:val="20"/>
                <w:lang w:val="en-US" w:eastAsia="en-US"/>
              </w:rPr>
            </m:ctrlPr>
          </m:sSubPr>
          <m:e>
            <m:r>
              <w:rPr>
                <w:rFonts w:ascii="Cambria Math" w:eastAsia="SimSun" w:hAnsi="Cambria Math"/>
                <w:color w:val="FF0000"/>
                <w:sz w:val="20"/>
                <w:lang w:val="en-US" w:eastAsia="en-US"/>
              </w:rPr>
              <m:t>p</m:t>
            </m:r>
          </m:e>
          <m:sub>
            <m:r>
              <w:rPr>
                <w:rFonts w:ascii="Cambria Math" w:eastAsia="SimSun" w:hAnsi="Cambria Math"/>
                <w:color w:val="FF0000"/>
                <w:sz w:val="20"/>
                <w:lang w:val="en-US" w:eastAsia="en-US"/>
              </w:rPr>
              <m:t>1</m:t>
            </m:r>
          </m:sub>
        </m:sSub>
      </m:oMath>
      <w:r w:rsidRPr="006D3534">
        <w:rPr>
          <w:rFonts w:eastAsiaTheme="minorEastAsia" w:hint="eastAsia"/>
          <w:color w:val="FF0000"/>
          <w:sz w:val="20"/>
          <w:lang w:val="en-US"/>
        </w:rPr>
        <w:t xml:space="preserve"> </w:t>
      </w:r>
      <w:r w:rsidRPr="006D3534">
        <w:rPr>
          <w:rFonts w:eastAsiaTheme="minorEastAsia"/>
          <w:color w:val="FF0000"/>
          <w:sz w:val="20"/>
          <w:lang w:val="en-US"/>
        </w:rPr>
        <w:t xml:space="preserve">if </w:t>
      </w:r>
      <w:r w:rsidRPr="006D3534">
        <w:rPr>
          <w:rFonts w:eastAsia="Gulim"/>
          <w:i/>
          <w:iCs/>
          <w:color w:val="FF0000"/>
          <w:sz w:val="20"/>
          <w:lang w:val="en-US"/>
        </w:rPr>
        <w:t>sl-IndicationUE-B</w:t>
      </w:r>
      <w:r w:rsidRPr="006D3534">
        <w:rPr>
          <w:rFonts w:eastAsia="Gulim"/>
          <w:sz w:val="20"/>
          <w:lang w:val="en-US"/>
        </w:rPr>
        <w:t xml:space="preserve"> </w:t>
      </w:r>
      <w:r w:rsidRPr="006D3534">
        <w:rPr>
          <w:rFonts w:eastAsia="Gulim"/>
          <w:color w:val="FF0000"/>
          <w:sz w:val="20"/>
          <w:lang w:val="en-US"/>
        </w:rPr>
        <w:t>= 'disabled'</w:t>
      </w:r>
    </w:p>
    <w:p w14:paraId="0BD63D86"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 xml:space="preserve">determines the first SCI format 1-A and the second SCI format 1-A are not received later than </w:t>
      </w:r>
      <w:r w:rsidRPr="009C51B7">
        <w:rPr>
          <w:rFonts w:eastAsia="SimSun"/>
          <w:i/>
          <w:iCs/>
          <w:sz w:val="20"/>
          <w:lang w:val="en-US" w:eastAsia="en-US"/>
        </w:rPr>
        <w:t>sl-MinTimeGapPSFCH</w:t>
      </w:r>
      <w:r w:rsidRPr="009C51B7">
        <w:rPr>
          <w:rFonts w:eastAsia="SimSun"/>
          <w:sz w:val="20"/>
          <w:lang w:val="en-US" w:eastAsia="en-US"/>
        </w:rPr>
        <w:t xml:space="preserve"> before the PSFCH occasion for conflict information</w:t>
      </w:r>
    </w:p>
    <w:bookmarkEnd w:id="3"/>
    <w:p w14:paraId="3503005E"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determines to transmit to the second UE the PSFCH with the conflict information</w:t>
      </w:r>
    </w:p>
    <w:p w14:paraId="4F31E2F3"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en-US" w:eastAsia="en-US"/>
        </w:rPr>
        <w:t>-</w:t>
      </w:r>
      <w:r w:rsidRPr="009C51B7">
        <w:rPr>
          <w:rFonts w:eastAsia="SimSun"/>
          <w:sz w:val="20"/>
          <w:lang w:val="en-US" w:eastAsia="en-US"/>
        </w:rPr>
        <w:tab/>
        <w:t xml:space="preserve">determines to transmit to either the second UE or the third UE the PSFCH with the conflict information, if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2</m:t>
            </m:r>
          </m:sub>
        </m:sSub>
        <m:r>
          <w:rPr>
            <w:rFonts w:ascii="Cambria Math" w:eastAsia="SimSun" w:hAnsi="Cambria Math"/>
            <w:sz w:val="20"/>
            <w:lang w:val="en-US"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1</m:t>
            </m:r>
          </m:sub>
        </m:sSub>
      </m:oMath>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5A7F" w14:textId="77777777" w:rsidR="001F7C47" w:rsidRDefault="001F7C47">
      <w:r>
        <w:separator/>
      </w:r>
    </w:p>
  </w:endnote>
  <w:endnote w:type="continuationSeparator" w:id="0">
    <w:p w14:paraId="7182EB8E" w14:textId="77777777" w:rsidR="001F7C47" w:rsidRDefault="001F7C47">
      <w:r>
        <w:continuationSeparator/>
      </w:r>
    </w:p>
  </w:endnote>
  <w:endnote w:type="continuationNotice" w:id="1">
    <w:p w14:paraId="256A737C" w14:textId="77777777" w:rsidR="001F7C47" w:rsidRDefault="001F7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8F58" w14:textId="77777777" w:rsidR="001F7C47" w:rsidRDefault="001F7C47">
      <w:r>
        <w:separator/>
      </w:r>
    </w:p>
  </w:footnote>
  <w:footnote w:type="continuationSeparator" w:id="0">
    <w:p w14:paraId="271298F9" w14:textId="77777777" w:rsidR="001F7C47" w:rsidRDefault="001F7C47">
      <w:r>
        <w:continuationSeparator/>
      </w:r>
    </w:p>
  </w:footnote>
  <w:footnote w:type="continuationNotice" w:id="1">
    <w:p w14:paraId="3CC98184" w14:textId="77777777" w:rsidR="001F7C47" w:rsidRDefault="001F7C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60"/>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2E98"/>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4C"/>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A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1F7C47"/>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1BE"/>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A3C"/>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852"/>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534"/>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C37"/>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59A"/>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9C8"/>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B7"/>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AC5"/>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9E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2CE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45"/>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4FD9"/>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49E"/>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2ACE"/>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25547</TotalTime>
  <Pages>3</Pages>
  <Words>861</Words>
  <Characters>4911</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1519</cp:revision>
  <cp:lastPrinted>2016-09-21T11:03:00Z</cp:lastPrinted>
  <dcterms:created xsi:type="dcterms:W3CDTF">2019-02-15T07:05:00Z</dcterms:created>
  <dcterms:modified xsi:type="dcterms:W3CDTF">2022-11-07T10:59:00Z</dcterms:modified>
</cp:coreProperties>
</file>